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EC" w:rsidRPr="004E4918" w:rsidRDefault="007D0188">
      <w:pPr>
        <w:rPr>
          <w:b/>
          <w:sz w:val="24"/>
          <w:szCs w:val="24"/>
        </w:rPr>
      </w:pPr>
      <w:r w:rsidRPr="004E4918">
        <w:rPr>
          <w:b/>
          <w:sz w:val="24"/>
          <w:szCs w:val="24"/>
        </w:rPr>
        <w:t>Sedmaši u Goethe-</w:t>
      </w:r>
      <w:r w:rsidR="00AD1FBC" w:rsidRPr="004E4918">
        <w:rPr>
          <w:b/>
          <w:sz w:val="24"/>
          <w:szCs w:val="24"/>
        </w:rPr>
        <w:t>Institutu Kroatien</w:t>
      </w:r>
    </w:p>
    <w:p w:rsidR="007D0188" w:rsidRDefault="00AD1FBC">
      <w:pPr>
        <w:rPr>
          <w:sz w:val="24"/>
          <w:szCs w:val="24"/>
        </w:rPr>
      </w:pPr>
      <w:r w:rsidRPr="008A72C4">
        <w:rPr>
          <w:sz w:val="24"/>
          <w:szCs w:val="24"/>
        </w:rPr>
        <w:t>15. listopada učenici sedmih razreda</w:t>
      </w:r>
      <w:r w:rsidR="007D0188">
        <w:rPr>
          <w:sz w:val="24"/>
          <w:szCs w:val="24"/>
        </w:rPr>
        <w:t xml:space="preserve"> naše škole</w:t>
      </w:r>
      <w:r w:rsidRPr="008A72C4">
        <w:rPr>
          <w:sz w:val="24"/>
          <w:szCs w:val="24"/>
        </w:rPr>
        <w:t xml:space="preserve"> koji pohađaju izborni predmet Njemački jezik bili su na izvanučioničnoj nastavi. </w:t>
      </w:r>
    </w:p>
    <w:p w:rsidR="007D0188" w:rsidRDefault="00AD1FBC">
      <w:pPr>
        <w:rPr>
          <w:sz w:val="24"/>
          <w:szCs w:val="24"/>
        </w:rPr>
      </w:pPr>
      <w:r w:rsidRPr="008A72C4">
        <w:rPr>
          <w:sz w:val="24"/>
          <w:szCs w:val="24"/>
        </w:rPr>
        <w:t>U pratnji svojih predmetnih učiteljica i razrednica posjetili su i ove godine Goethe</w:t>
      </w:r>
      <w:r w:rsidR="008A72C4" w:rsidRPr="008A72C4">
        <w:rPr>
          <w:sz w:val="24"/>
          <w:szCs w:val="24"/>
        </w:rPr>
        <w:t>-</w:t>
      </w:r>
      <w:r w:rsidRPr="008A72C4">
        <w:rPr>
          <w:sz w:val="24"/>
          <w:szCs w:val="24"/>
        </w:rPr>
        <w:t>Institut Kro</w:t>
      </w:r>
      <w:r w:rsidR="007D0188">
        <w:rPr>
          <w:sz w:val="24"/>
          <w:szCs w:val="24"/>
        </w:rPr>
        <w:t>atien, upoznali su ovu kulturno-</w:t>
      </w:r>
      <w:r w:rsidRPr="008A72C4">
        <w:rPr>
          <w:sz w:val="24"/>
          <w:szCs w:val="24"/>
        </w:rPr>
        <w:t>obrazovnu ustanovu kr</w:t>
      </w:r>
      <w:r w:rsidR="008A72C4" w:rsidRPr="008A72C4">
        <w:rPr>
          <w:sz w:val="24"/>
          <w:szCs w:val="24"/>
        </w:rPr>
        <w:t>oz kratko predavanje asistentice</w:t>
      </w:r>
      <w:r w:rsidRPr="008A72C4">
        <w:rPr>
          <w:sz w:val="24"/>
          <w:szCs w:val="24"/>
        </w:rPr>
        <w:t xml:space="preserve"> gđe Martine </w:t>
      </w:r>
      <w:r w:rsidR="008A72C4" w:rsidRPr="008A72C4">
        <w:rPr>
          <w:sz w:val="24"/>
          <w:szCs w:val="24"/>
        </w:rPr>
        <w:t>Ćosić Vuglec.</w:t>
      </w:r>
      <w:r w:rsidRPr="008A72C4">
        <w:rPr>
          <w:sz w:val="24"/>
          <w:szCs w:val="24"/>
        </w:rPr>
        <w:t xml:space="preserve"> </w:t>
      </w:r>
      <w:r w:rsidR="0044354A" w:rsidRPr="008A72C4">
        <w:rPr>
          <w:sz w:val="24"/>
          <w:szCs w:val="24"/>
        </w:rPr>
        <w:t xml:space="preserve"> </w:t>
      </w:r>
      <w:r w:rsidR="007D0188">
        <w:rPr>
          <w:sz w:val="24"/>
          <w:szCs w:val="24"/>
        </w:rPr>
        <w:t>Objasnila</w:t>
      </w:r>
      <w:r w:rsidR="0044354A" w:rsidRPr="008A72C4">
        <w:rPr>
          <w:sz w:val="24"/>
          <w:szCs w:val="24"/>
        </w:rPr>
        <w:t xml:space="preserve"> je kako je Goethe-Institut kulturna ustanova Savezne Republike Njemačke koja djeluje diljem svijeta te potpomaže učenje njemačkoga jezika  i njeguje međunarodnu kulturnu suradnju. Dakle, daje opširne spoznaje o  Njemačkoj, njenom  kulturnom, društvenom i političkom životu. </w:t>
      </w:r>
    </w:p>
    <w:p w:rsidR="007D0188" w:rsidRDefault="0044354A">
      <w:pPr>
        <w:rPr>
          <w:sz w:val="24"/>
          <w:szCs w:val="24"/>
        </w:rPr>
      </w:pPr>
      <w:r w:rsidRPr="008A72C4">
        <w:rPr>
          <w:sz w:val="24"/>
          <w:szCs w:val="24"/>
        </w:rPr>
        <w:t xml:space="preserve">Nakon predavanja o Goethe-Institutu, učenici su sudjelovali u radionici u prostorijama knjižnice služeći se svim materijalima uključujući  osobna računala, bežični internet i tablet. Na kraju je po grupama izvršena analiza rezultata koja je prikazana na pametnoj ploči. </w:t>
      </w:r>
    </w:p>
    <w:p w:rsidR="00AD1FBC" w:rsidRDefault="000E6FA1">
      <w:pPr>
        <w:rPr>
          <w:sz w:val="24"/>
          <w:szCs w:val="24"/>
        </w:rPr>
      </w:pPr>
      <w:r w:rsidRPr="008A72C4">
        <w:rPr>
          <w:sz w:val="24"/>
          <w:szCs w:val="24"/>
        </w:rPr>
        <w:t>S obzirom na vrlo dojmljive rezultate radionica, djelatnica je pohvalila učenike, njihovo znanje i kreativnost pri rješavanju zadataka.  I ovaj put otišli smo s više znanja i  pozitivnih dojmovima o međusobn</w:t>
      </w:r>
      <w:r w:rsidR="004E4918">
        <w:rPr>
          <w:sz w:val="24"/>
          <w:szCs w:val="24"/>
        </w:rPr>
        <w:t>oj suradnji različitih odgojno-</w:t>
      </w:r>
      <w:r w:rsidRPr="008A72C4">
        <w:rPr>
          <w:sz w:val="24"/>
          <w:szCs w:val="24"/>
        </w:rPr>
        <w:t>obrazovnih ustanova.</w:t>
      </w:r>
    </w:p>
    <w:p w:rsidR="00F608F6" w:rsidRDefault="004112CC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2877820</wp:posOffset>
            </wp:positionH>
            <wp:positionV relativeFrom="paragraph">
              <wp:posOffset>135890</wp:posOffset>
            </wp:positionV>
            <wp:extent cx="2325370" cy="1738630"/>
            <wp:effectExtent l="19050" t="0" r="0" b="0"/>
            <wp:wrapNone/>
            <wp:docPr id="1" name="Slika 0" descr="goethe knjiž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ethe knjižnic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370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</wp:posOffset>
            </wp:positionH>
            <wp:positionV relativeFrom="paragraph">
              <wp:posOffset>119626</wp:posOffset>
            </wp:positionV>
            <wp:extent cx="2342047" cy="1755873"/>
            <wp:effectExtent l="19050" t="0" r="1103" b="0"/>
            <wp:wrapNone/>
            <wp:docPr id="2" name="Slika 1" descr="Nova sli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 slika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2047" cy="1755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08F6" w:rsidRDefault="00F608F6">
      <w:pPr>
        <w:rPr>
          <w:sz w:val="24"/>
          <w:szCs w:val="24"/>
        </w:rPr>
      </w:pPr>
    </w:p>
    <w:p w:rsidR="00F608F6" w:rsidRPr="00F608F6" w:rsidRDefault="00F608F6" w:rsidP="00F608F6">
      <w:pPr>
        <w:rPr>
          <w:sz w:val="24"/>
          <w:szCs w:val="24"/>
        </w:rPr>
      </w:pPr>
    </w:p>
    <w:p w:rsidR="00F608F6" w:rsidRPr="00F608F6" w:rsidRDefault="00F608F6" w:rsidP="00F608F6">
      <w:pPr>
        <w:rPr>
          <w:sz w:val="24"/>
          <w:szCs w:val="24"/>
        </w:rPr>
      </w:pPr>
    </w:p>
    <w:p w:rsidR="00F608F6" w:rsidRDefault="00F608F6" w:rsidP="00F608F6">
      <w:pPr>
        <w:rPr>
          <w:sz w:val="24"/>
          <w:szCs w:val="24"/>
        </w:rPr>
      </w:pPr>
    </w:p>
    <w:p w:rsidR="00475B60" w:rsidRDefault="004112CC" w:rsidP="00F608F6">
      <w:pPr>
        <w:tabs>
          <w:tab w:val="left" w:pos="4028"/>
        </w:tabs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2901950</wp:posOffset>
            </wp:positionH>
            <wp:positionV relativeFrom="paragraph">
              <wp:posOffset>462280</wp:posOffset>
            </wp:positionV>
            <wp:extent cx="2600960" cy="1951990"/>
            <wp:effectExtent l="19050" t="0" r="8890" b="0"/>
            <wp:wrapNone/>
            <wp:docPr id="3" name="Slika 2" descr="Nova sli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 slika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960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12CC">
        <w:rPr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55880</wp:posOffset>
            </wp:positionH>
            <wp:positionV relativeFrom="margin">
              <wp:posOffset>6010910</wp:posOffset>
            </wp:positionV>
            <wp:extent cx="2342515" cy="2193290"/>
            <wp:effectExtent l="19050" t="0" r="635" b="0"/>
            <wp:wrapSquare wrapText="bothSides"/>
            <wp:docPr id="9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219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8F6">
        <w:rPr>
          <w:sz w:val="24"/>
          <w:szCs w:val="24"/>
        </w:rPr>
        <w:tab/>
        <w:t xml:space="preserve"> </w:t>
      </w:r>
    </w:p>
    <w:p w:rsidR="00475B60" w:rsidRPr="00475B60" w:rsidRDefault="00475B60" w:rsidP="00475B60">
      <w:pPr>
        <w:rPr>
          <w:sz w:val="24"/>
          <w:szCs w:val="24"/>
        </w:rPr>
      </w:pPr>
    </w:p>
    <w:p w:rsidR="00475B60" w:rsidRPr="00475B60" w:rsidRDefault="00475B60" w:rsidP="00475B60">
      <w:pPr>
        <w:rPr>
          <w:sz w:val="24"/>
          <w:szCs w:val="24"/>
        </w:rPr>
      </w:pPr>
    </w:p>
    <w:p w:rsidR="00475B60" w:rsidRPr="00475B60" w:rsidRDefault="00475B60" w:rsidP="00475B60">
      <w:pPr>
        <w:rPr>
          <w:sz w:val="24"/>
          <w:szCs w:val="24"/>
        </w:rPr>
      </w:pPr>
    </w:p>
    <w:p w:rsidR="00475B60" w:rsidRPr="00475B60" w:rsidRDefault="00475B60" w:rsidP="00475B60">
      <w:pPr>
        <w:rPr>
          <w:sz w:val="24"/>
          <w:szCs w:val="24"/>
        </w:rPr>
      </w:pPr>
    </w:p>
    <w:p w:rsidR="00475B60" w:rsidRPr="00475B60" w:rsidRDefault="00475B60" w:rsidP="00475B60">
      <w:pPr>
        <w:rPr>
          <w:sz w:val="24"/>
          <w:szCs w:val="24"/>
        </w:rPr>
      </w:pPr>
    </w:p>
    <w:p w:rsidR="00475B60" w:rsidRPr="00475B60" w:rsidRDefault="00475B60" w:rsidP="00475B60">
      <w:pPr>
        <w:rPr>
          <w:sz w:val="24"/>
          <w:szCs w:val="24"/>
        </w:rPr>
      </w:pPr>
    </w:p>
    <w:p w:rsidR="00475B60" w:rsidRDefault="00475B60" w:rsidP="00475B60">
      <w:pPr>
        <w:rPr>
          <w:sz w:val="24"/>
          <w:szCs w:val="24"/>
        </w:rPr>
      </w:pPr>
    </w:p>
    <w:p w:rsidR="00475B60" w:rsidRDefault="00475B60" w:rsidP="00475B60"/>
    <w:p w:rsidR="008A72C4" w:rsidRPr="00475B60" w:rsidRDefault="00475B60" w:rsidP="00475B60">
      <w:pPr>
        <w:rPr>
          <w:sz w:val="24"/>
          <w:szCs w:val="24"/>
        </w:rPr>
      </w:pPr>
      <w:r>
        <w:t>Ivana Bašić, učiteljica N</w:t>
      </w:r>
      <w:r w:rsidRPr="00A97609">
        <w:t>jemačkoga jezika</w:t>
      </w:r>
    </w:p>
    <w:sectPr w:rsidR="008A72C4" w:rsidRPr="00475B60" w:rsidSect="00D34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EBB" w:rsidRDefault="00DE2EBB" w:rsidP="00475B60">
      <w:pPr>
        <w:spacing w:after="0" w:line="240" w:lineRule="auto"/>
      </w:pPr>
      <w:r>
        <w:separator/>
      </w:r>
    </w:p>
  </w:endnote>
  <w:endnote w:type="continuationSeparator" w:id="1">
    <w:p w:rsidR="00DE2EBB" w:rsidRDefault="00DE2EBB" w:rsidP="0047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EBB" w:rsidRDefault="00DE2EBB" w:rsidP="00475B60">
      <w:pPr>
        <w:spacing w:after="0" w:line="240" w:lineRule="auto"/>
      </w:pPr>
      <w:r>
        <w:separator/>
      </w:r>
    </w:p>
  </w:footnote>
  <w:footnote w:type="continuationSeparator" w:id="1">
    <w:p w:rsidR="00DE2EBB" w:rsidRDefault="00DE2EBB" w:rsidP="00475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FBC"/>
    <w:rsid w:val="000E6FA1"/>
    <w:rsid w:val="002C1C25"/>
    <w:rsid w:val="004112CC"/>
    <w:rsid w:val="0044354A"/>
    <w:rsid w:val="00475B60"/>
    <w:rsid w:val="004E4918"/>
    <w:rsid w:val="007D0188"/>
    <w:rsid w:val="008A72C4"/>
    <w:rsid w:val="00AD1FBC"/>
    <w:rsid w:val="00D342EC"/>
    <w:rsid w:val="00DE2EBB"/>
    <w:rsid w:val="00F6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2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08F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475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75B60"/>
  </w:style>
  <w:style w:type="paragraph" w:styleId="Podnoje">
    <w:name w:val="footer"/>
    <w:basedOn w:val="Normal"/>
    <w:link w:val="PodnojeChar"/>
    <w:uiPriority w:val="99"/>
    <w:semiHidden/>
    <w:unhideWhenUsed/>
    <w:rsid w:val="00475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75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2018-10-21T11:08:00Z</dcterms:created>
  <dcterms:modified xsi:type="dcterms:W3CDTF">2018-10-21T11:56:00Z</dcterms:modified>
</cp:coreProperties>
</file>